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32"/>
          <w:szCs w:val="20"/>
          <w:lang w:val="en-US" w:eastAsia="zh-CN"/>
        </w:rPr>
      </w:pPr>
      <w:r>
        <w:rPr>
          <w:rFonts w:hint="eastAsia"/>
          <w:sz w:val="32"/>
          <w:szCs w:val="20"/>
          <w:lang w:val="en-US" w:eastAsia="zh-CN"/>
        </w:rPr>
        <w:t>如何配置防火墙支持SNMP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首先在接口上启用SNMP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需要防火墙被访问的接口上启用SNMP。进入菜单项“系统管理/网络/接口”，在相应的接口上开启snmp。</w:t>
      </w:r>
    </w:p>
    <w:p>
      <w:pPr>
        <w:numPr>
          <w:numId w:val="0"/>
        </w:numPr>
      </w:pPr>
      <w:r>
        <w:drawing>
          <wp:inline distT="0" distB="0" distL="114300" distR="114300">
            <wp:extent cx="3995420" cy="2574290"/>
            <wp:effectExtent l="0" t="0" r="5080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95420" cy="2574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在系统中启用SNMP服务。进入菜单“系统管理/配置/snmp”，选择启用snmp代理</w:t>
      </w: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3841750" cy="1345565"/>
            <wp:effectExtent l="12700" t="12700" r="1270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41750" cy="134556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添加共同体名，进入菜单“系统管理/配置/snmp”，选择“创建”</w:t>
      </w:r>
    </w:p>
    <w:p>
      <w:pPr>
        <w:widowControl w:val="0"/>
        <w:numPr>
          <w:numId w:val="0"/>
        </w:numPr>
        <w:ind w:leftChars="0"/>
        <w:jc w:val="both"/>
      </w:pPr>
      <w:r>
        <w:drawing>
          <wp:inline distT="0" distB="0" distL="114300" distR="114300">
            <wp:extent cx="5267960" cy="1545590"/>
            <wp:effectExtent l="9525" t="9525" r="18415" b="260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5455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ind w:leftChars="0"/>
        <w:jc w:val="both"/>
      </w:pPr>
    </w:p>
    <w:p>
      <w:pPr>
        <w:widowControl w:val="0"/>
        <w:numPr>
          <w:numId w:val="0"/>
        </w:numPr>
        <w:ind w:leftChars="0"/>
        <w:jc w:val="both"/>
      </w:pPr>
      <w:r>
        <w:br w:type="textWrapping"/>
      </w:r>
      <w:r>
        <w:rPr>
          <w:rFonts w:hint="eastAsia"/>
          <w:lang w:val="en-US" w:eastAsia="zh-CN"/>
        </w:rPr>
        <w:t>设置共同体名，如下图所示，设置为public。</w:t>
      </w:r>
      <w:bookmarkStart w:id="0" w:name="_GoBack"/>
      <w:bookmarkEnd w:id="0"/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59705" cy="1441450"/>
            <wp:effectExtent l="9525" t="9525" r="26670" b="158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1441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5D323"/>
    <w:multiLevelType w:val="singleLevel"/>
    <w:tmpl w:val="5A45D32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1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hellotojinge</dc:creator>
  <cp:lastModifiedBy>hellotojinge</cp:lastModifiedBy>
  <dcterms:modified xsi:type="dcterms:W3CDTF">2017-12-29T05:39:38Z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