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防火墙的上联接口port3接虚拟交换机，下联接口port4接虚拟交换机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如下图所示：</w:t>
      </w:r>
    </w:p>
    <w:p>
      <w:pPr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349750" cy="819150"/>
            <wp:effectExtent l="0" t="0" r="6350" b="635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路由器端配置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interface XGigabitEthernet0/0/1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undo portswitch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description FJ_FZ_SHIJU-NE40-1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ip binding vpn-instance fw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ip address 10.131.121.86 255.255.255.252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ospf network-type p2p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ospf 1 router-id 10.131.120.84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import-route direct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area 0.0.0.0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network 10.131.9.10 0.0.0.0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network 10.131.120.84 0.0.0.0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network 10.131.122.130 0.0.0.0          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3、防火墙端配置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配置area</w:t>
      </w:r>
    </w:p>
    <w:p>
      <w:r>
        <w:drawing>
          <wp:inline distT="0" distB="0" distL="114300" distR="114300">
            <wp:extent cx="5266690" cy="1273810"/>
            <wp:effectExtent l="0" t="0" r="3810" b="88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配置network</w:t>
      </w:r>
    </w:p>
    <w:p>
      <w:r>
        <w:drawing>
          <wp:inline distT="0" distB="0" distL="114300" distR="114300">
            <wp:extent cx="5266055" cy="1126490"/>
            <wp:effectExtent l="0" t="0" r="4445" b="381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配置接口</w:t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144270"/>
            <wp:effectExtent l="0" t="0" r="635" b="1143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命令行下配置，point-to-point模式需要在命令行下设置。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define router ospf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define area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edit 0.0.0.0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next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end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define network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edit 1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prefix 10.131.9.4 255.255.255.252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next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edit 2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prefix 10.131.9.8 255.255.255.252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next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end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define ospf-interface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edit "port3"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cost 10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interface "port3"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ip 10.131.9.5</w:t>
      </w:r>
    </w:p>
    <w:p>
      <w:pP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 xml:space="preserve">                set network-type point-to-point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next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edit "port4"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cost 10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interface "port4"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set ip 10.131.9.9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  <w:t xml:space="preserve">            set network-type point-to-point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next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end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set router-id 10.131.9.5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End</w:t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4、配置完毕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可以看到学到的ospf路由</w:t>
      </w:r>
    </w:p>
    <w:bookmarkEnd w:id="0"/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0385" cy="3066415"/>
            <wp:effectExtent l="0" t="0" r="5715" b="698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306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37.8pt;width:67.4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9">
            <o:LockedField>false</o:LockedField>
          </o:OLEObject>
        </w:object>
      </w:r>
      <w:r>
        <w:rPr>
          <w:rFonts w:hint="eastAsia"/>
          <w:lang w:val="en-US" w:eastAsia="zh-CN"/>
        </w:rPr>
        <w:object>
          <v:shape id="_x0000_i1026" o:spt="75" type="#_x0000_t75" style="height:37.8pt;width:75.6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ackage" ShapeID="_x0000_i1026" DrawAspect="Content" ObjectID="_1468075726" r:id="rId11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58E77F"/>
    <w:multiLevelType w:val="singleLevel"/>
    <w:tmpl w:val="8958E77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2184EA97"/>
    <w:multiLevelType w:val="singleLevel"/>
    <w:tmpl w:val="2184EA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45773"/>
    <w:rsid w:val="49BC4F8E"/>
    <w:rsid w:val="4B7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emf"/><Relationship Id="rId11" Type="http://schemas.openxmlformats.org/officeDocument/2006/relationships/oleObject" Target="embeddings/oleObject2.bin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2019-12-09T08:24:00Z</dcterms:created>
  <dc:creator>gj</dc:creator>
  <cp:lastModifiedBy>金</cp:lastModifiedBy>
  <dcterms:modified xsi:type="dcterms:W3CDTF">2019-12-09T09:31:24Z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