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1、首先创建radius设置。进入“设置用户/外置设备/RADIUS”，选择新建。如果防火墙已经启用vdom，则在管理域中新建，通常情况下是root域。</w:t>
      </w:r>
    </w:p>
    <w:p>
      <w:r>
        <w:drawing>
          <wp:inline distT="0" distB="0" distL="114300" distR="114300">
            <wp:extent cx="5269230" cy="2152015"/>
            <wp:effectExtent l="0" t="0" r="127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  <w:lang w:val="en-US" w:eastAsia="zh-CN"/>
        </w:rPr>
        <w:t>创建用户组，将该radius包含进用户组中。</w:t>
      </w:r>
      <w:r>
        <w:br w:type="textWrapping"/>
      </w:r>
      <w:r>
        <w:drawing>
          <wp:inline distT="0" distB="0" distL="114300" distR="114300">
            <wp:extent cx="5271770" cy="2700655"/>
            <wp:effectExtent l="0" t="0" r="1143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</w:pPr>
      <w:r>
        <w:rPr>
          <w:rFonts w:hint="eastAsia"/>
          <w:lang w:val="en-US" w:eastAsia="zh-CN"/>
        </w:rPr>
        <w:t>新建管理员，选择“外置设备”，选择所设置的用户组，然后选择通配符。</w:t>
      </w:r>
    </w:p>
    <w:p>
      <w:r>
        <w:drawing>
          <wp:inline distT="0" distB="0" distL="114300" distR="114300">
            <wp:extent cx="5271135" cy="2315210"/>
            <wp:effectExtent l="0" t="0" r="1206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完成以上设置，就可以实现管理员使用radius账户进行登录了。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A5B9"/>
    <w:multiLevelType w:val="singleLevel"/>
    <w:tmpl w:val="0E0DA5B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A8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2020-01-20T09:15:35Z</dcterms:created>
  <dc:creator>gj</dc:creator>
  <cp:lastModifiedBy>金</cp:lastModifiedBy>
  <dcterms:modified xsi:type="dcterms:W3CDTF">2020-01-20T09:21:03Z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