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7E42" w14:textId="5D86DAAA" w:rsidR="00AD3F9D" w:rsidRDefault="00B843A1" w:rsidP="00B843A1">
      <w:pPr>
        <w:pStyle w:val="1"/>
        <w:jc w:val="center"/>
      </w:pPr>
      <w:r>
        <w:rPr>
          <w:rFonts w:hint="eastAsia"/>
        </w:rPr>
        <w:t>免责声明认证页面修改后复原说明</w:t>
      </w:r>
    </w:p>
    <w:p w14:paraId="197F9AF4" w14:textId="16A78DEB" w:rsidR="00B843A1" w:rsidRPr="005F0EB3" w:rsidRDefault="005F0EB3" w:rsidP="005F0EB3">
      <w:pPr>
        <w:pStyle w:val="a3"/>
        <w:numPr>
          <w:ilvl w:val="0"/>
          <w:numId w:val="1"/>
        </w:numPr>
        <w:ind w:firstLineChars="0"/>
      </w:pPr>
      <w:r w:rsidRPr="005F0EB3">
        <w:rPr>
          <w:rFonts w:hint="eastAsia"/>
          <w:b/>
          <w:bCs/>
        </w:rPr>
        <w:t>配置免责声明认证</w:t>
      </w:r>
      <w:r>
        <w:rPr>
          <w:rFonts w:hint="eastAsia"/>
          <w:b/>
          <w:bCs/>
        </w:rPr>
        <w:t>（此策略为互联网出口策略）</w:t>
      </w:r>
    </w:p>
    <w:p w14:paraId="34FC2413" w14:textId="3E946C1E" w:rsidR="005F0EB3" w:rsidRDefault="005F0EB3" w:rsidP="005F0EB3">
      <w:r>
        <w:rPr>
          <w:noProof/>
        </w:rPr>
        <w:drawing>
          <wp:inline distT="0" distB="0" distL="0" distR="0" wp14:anchorId="2A3782CF" wp14:editId="3CFC8559">
            <wp:extent cx="5274310" cy="17252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48AFF" w14:textId="4C553925" w:rsidR="005F0EB3" w:rsidRDefault="005F0EB3" w:rsidP="005F0EB3"/>
    <w:p w14:paraId="3BE486B2" w14:textId="5F279860" w:rsidR="004C1200" w:rsidRDefault="005F0EB3" w:rsidP="005F0EB3">
      <w:r>
        <w:rPr>
          <w:rFonts w:hint="eastAsia"/>
        </w:rPr>
        <w:t>命令行下配置</w:t>
      </w:r>
      <w:r w:rsidR="004C1200">
        <w:rPr>
          <w:rFonts w:hint="eastAsia"/>
        </w:rPr>
        <w:t>策略</w:t>
      </w:r>
      <w:r>
        <w:rPr>
          <w:rFonts w:hint="eastAsia"/>
        </w:rPr>
        <w:t>启用免责声明认证</w:t>
      </w:r>
    </w:p>
    <w:p w14:paraId="14727796" w14:textId="0D0D7445" w:rsidR="005F0EB3" w:rsidRDefault="004C1200" w:rsidP="005F0EB3">
      <w:r>
        <w:rPr>
          <w:noProof/>
        </w:rPr>
        <w:drawing>
          <wp:inline distT="0" distB="0" distL="0" distR="0" wp14:anchorId="585681A8" wp14:editId="09B8F0D6">
            <wp:extent cx="3448050" cy="3038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22ED" w14:textId="1C6CB80B" w:rsidR="004C1200" w:rsidRPr="004C1200" w:rsidRDefault="004C1200" w:rsidP="005F0EB3">
      <w:pPr>
        <w:rPr>
          <w:b/>
          <w:bCs/>
        </w:rPr>
      </w:pPr>
      <w:r w:rsidRPr="004C1200">
        <w:rPr>
          <w:rFonts w:hint="eastAsia"/>
          <w:b/>
          <w:bCs/>
        </w:rPr>
        <w:t>2、认证默认界面（火狐浏览器测试）</w:t>
      </w:r>
    </w:p>
    <w:p w14:paraId="65AEF5DD" w14:textId="79E0B429" w:rsidR="005F0EB3" w:rsidRDefault="004C1200" w:rsidP="005F0EB3">
      <w:r w:rsidRPr="004C1200">
        <w:rPr>
          <w:noProof/>
        </w:rPr>
        <w:drawing>
          <wp:inline distT="0" distB="0" distL="0" distR="0" wp14:anchorId="60ACF09B" wp14:editId="7BA812A8">
            <wp:extent cx="5274310" cy="21037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6FEC" w14:textId="3DB3FCEB" w:rsidR="004C1200" w:rsidRDefault="004C1200" w:rsidP="005F0EB3">
      <w:r w:rsidRPr="004C1200">
        <w:rPr>
          <w:noProof/>
        </w:rPr>
        <w:lastRenderedPageBreak/>
        <w:drawing>
          <wp:inline distT="0" distB="0" distL="0" distR="0" wp14:anchorId="77EAEF66" wp14:editId="7BDBE382">
            <wp:extent cx="5274310" cy="14325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A59A" w14:textId="76AFE3CD" w:rsidR="004C1200" w:rsidRDefault="004C1200" w:rsidP="005F0EB3"/>
    <w:p w14:paraId="54C32E07" w14:textId="24368A89" w:rsidR="004C1200" w:rsidRPr="004C1200" w:rsidRDefault="004C1200" w:rsidP="004C1200">
      <w:pPr>
        <w:rPr>
          <w:b/>
          <w:bCs/>
        </w:rPr>
      </w:pPr>
      <w:r>
        <w:rPr>
          <w:rFonts w:hint="eastAsia"/>
          <w:b/>
          <w:bCs/>
        </w:rPr>
        <w:t>3、</w:t>
      </w:r>
      <w:r w:rsidRPr="004C1200">
        <w:rPr>
          <w:rFonts w:hint="eastAsia"/>
          <w:b/>
          <w:bCs/>
        </w:rPr>
        <w:t>修改免责声明认证页面以达到首次访问互联网地址重定向</w:t>
      </w:r>
    </w:p>
    <w:p w14:paraId="5A32F3CE" w14:textId="54353EAE" w:rsidR="004C1200" w:rsidRDefault="00891D69" w:rsidP="004C1200">
      <w:pPr>
        <w:pStyle w:val="a3"/>
        <w:ind w:left="360" w:firstLineChars="0" w:firstLine="0"/>
        <w:rPr>
          <w:b/>
          <w:bCs/>
        </w:rPr>
      </w:pPr>
      <w:r>
        <w:rPr>
          <w:noProof/>
        </w:rPr>
        <w:drawing>
          <wp:inline distT="0" distB="0" distL="0" distR="0" wp14:anchorId="169BC46E" wp14:editId="343E46F7">
            <wp:extent cx="5274310" cy="14643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87F5" w14:textId="3D481FF9" w:rsidR="00891D69" w:rsidRDefault="00891D69" w:rsidP="004C1200">
      <w:pPr>
        <w:pStyle w:val="a3"/>
        <w:ind w:left="360" w:firstLineChars="0" w:firstLine="0"/>
        <w:rPr>
          <w:b/>
          <w:bCs/>
        </w:rPr>
      </w:pPr>
      <w:r>
        <w:rPr>
          <w:noProof/>
        </w:rPr>
        <w:drawing>
          <wp:inline distT="0" distB="0" distL="0" distR="0" wp14:anchorId="0C011CA6" wp14:editId="1D7C1BED">
            <wp:extent cx="5274310" cy="18294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7B3C" w14:textId="5BAB1508" w:rsidR="00891D69" w:rsidRDefault="00891D69" w:rsidP="004C1200">
      <w:pPr>
        <w:pStyle w:val="a3"/>
        <w:ind w:left="360" w:firstLineChars="0" w:firstLine="0"/>
        <w:rPr>
          <w:b/>
          <w:bCs/>
        </w:rPr>
      </w:pPr>
      <w:r>
        <w:rPr>
          <w:rFonts w:hint="eastAsia"/>
          <w:b/>
          <w:bCs/>
        </w:rPr>
        <w:t>将上图红框内得内容修改为：（红色字体为重定向网址）</w:t>
      </w:r>
    </w:p>
    <w:p w14:paraId="571C99A8" w14:textId="7AF9A65D" w:rsidR="00891D69" w:rsidRDefault="00891D69" w:rsidP="004C1200">
      <w:pPr>
        <w:pStyle w:val="a3"/>
        <w:ind w:left="360" w:firstLineChars="0" w:firstLine="0"/>
      </w:pPr>
      <w:r w:rsidRPr="00891D69">
        <w:t>&lt;!DOCTYPE html&gt;&lt;html&gt;</w:t>
      </w:r>
      <w:r w:rsidRPr="00891D69">
        <w:cr/>
        <w:t>&lt;head&gt;</w:t>
      </w:r>
      <w:r w:rsidRPr="00891D69">
        <w:cr/>
        <w:t>&lt;meta http-equiv="Content-Type" content="text/html; charset=UTF-8"&gt;</w:t>
      </w:r>
      <w:r w:rsidRPr="00891D69">
        <w:cr/>
        <w:t>&lt;meta name="viewport" content="width=device-width, initial-scale=1.0"&gt;</w:t>
      </w:r>
      <w:r w:rsidRPr="00891D69">
        <w:cr/>
        <w:t>&lt;title&gt;&lt;/title&gt;</w:t>
      </w:r>
      <w:r w:rsidRPr="00891D69">
        <w:cr/>
        <w:t>&lt;script type="text/javascript"&gt;</w:t>
      </w:r>
      <w:r w:rsidRPr="00891D69">
        <w:cr/>
        <w:t xml:space="preserve">    var xhr = new XMLHttpRequest();</w:t>
      </w:r>
      <w:r w:rsidRPr="00891D69">
        <w:cr/>
        <w:t xml:space="preserve">    xhr.open("post","/", false);</w:t>
      </w:r>
      <w:r w:rsidRPr="00891D69">
        <w:cr/>
        <w:t xml:space="preserve">    xhr.setRequestHeader ('Content-type', 'application/x-www-form-urlencoded');</w:t>
      </w:r>
      <w:r w:rsidRPr="00891D69">
        <w:cr/>
        <w:t xml:space="preserve">    xhr.send('%%MAGICID%%=%%MAGICVAL%%&amp;%%ANSWERID%%=%%AGREEVAL%%&amp;%%REDIRID%%=%%PROTURI%%');</w:t>
      </w:r>
      <w:r w:rsidRPr="00891D69">
        <w:cr/>
        <w:t xml:space="preserve">    location.href='</w:t>
      </w:r>
      <w:r w:rsidRPr="00891D69">
        <w:rPr>
          <w:color w:val="FF0000"/>
        </w:rPr>
        <w:t>http://www.easynetworks.com.cn</w:t>
      </w:r>
      <w:r w:rsidRPr="00891D69">
        <w:t>';</w:t>
      </w:r>
      <w:r w:rsidRPr="00891D69">
        <w:cr/>
        <w:t>&lt;/script&gt;</w:t>
      </w:r>
      <w:r w:rsidRPr="00891D69">
        <w:cr/>
        <w:t>&lt;/head&gt;&lt;body&gt;&lt;/body&gt;&lt;/html&gt;</w:t>
      </w:r>
    </w:p>
    <w:p w14:paraId="567024A9" w14:textId="25ED24D7" w:rsidR="00891D69" w:rsidRDefault="00891D69" w:rsidP="004C1200">
      <w:pPr>
        <w:pStyle w:val="a3"/>
        <w:ind w:left="360" w:firstLineChars="0" w:firstLine="0"/>
      </w:pPr>
      <w:r w:rsidRPr="00630C8A">
        <w:rPr>
          <w:rFonts w:hint="eastAsia"/>
          <w:b/>
          <w:bCs/>
        </w:rPr>
        <w:lastRenderedPageBreak/>
        <w:t>4、验证结果</w:t>
      </w:r>
      <w:r w:rsidR="00630C8A" w:rsidRPr="00630C8A">
        <w:rPr>
          <w:rFonts w:hint="eastAsia"/>
          <w:b/>
          <w:bCs/>
        </w:rPr>
        <w:t>，认证界面已重定向。</w:t>
      </w:r>
      <w:r>
        <w:rPr>
          <w:rFonts w:hint="eastAsia"/>
        </w:rPr>
        <w:t>（修改电脑I</w:t>
      </w:r>
      <w:r>
        <w:t>P</w:t>
      </w:r>
      <w:r w:rsidR="00630C8A">
        <w:rPr>
          <w:rFonts w:hint="eastAsia"/>
        </w:rPr>
        <w:t>即可重新认证）</w:t>
      </w:r>
    </w:p>
    <w:p w14:paraId="21F5A478" w14:textId="15AB0D85" w:rsidR="00891D69" w:rsidRDefault="00891D69" w:rsidP="004C120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12F4831" wp14:editId="0C3F243A">
            <wp:extent cx="5274310" cy="23780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70BF" w14:textId="41CF02BE" w:rsidR="00630C8A" w:rsidRPr="00630C8A" w:rsidRDefault="00630C8A" w:rsidP="004C1200">
      <w:pPr>
        <w:pStyle w:val="a3"/>
        <w:ind w:left="360" w:firstLineChars="0" w:firstLine="0"/>
        <w:rPr>
          <w:b/>
          <w:bCs/>
        </w:rPr>
      </w:pPr>
      <w:r w:rsidRPr="00630C8A">
        <w:rPr>
          <w:rFonts w:hint="eastAsia"/>
          <w:b/>
          <w:bCs/>
        </w:rPr>
        <w:t>5、免责声明认证恢复出厂设置</w:t>
      </w:r>
    </w:p>
    <w:p w14:paraId="51F59BBC" w14:textId="41BF57C9" w:rsidR="00630C8A" w:rsidRDefault="00223B64" w:rsidP="00630C8A">
      <w:pPr>
        <w:pStyle w:val="a3"/>
        <w:ind w:left="780" w:firstLineChars="0" w:firstLine="60"/>
      </w:pPr>
      <w:r>
        <w:rPr>
          <w:rFonts w:hint="eastAsia"/>
        </w:rPr>
        <w:t>①</w:t>
      </w:r>
      <w:r w:rsidR="00630C8A">
        <w:rPr>
          <w:rFonts w:hint="eastAsia"/>
        </w:rPr>
        <w:t>未</w:t>
      </w:r>
      <w:r>
        <w:rPr>
          <w:rFonts w:hint="eastAsia"/>
        </w:rPr>
        <w:t>启用</w:t>
      </w:r>
      <w:r w:rsidR="00630C8A">
        <w:rPr>
          <w:rFonts w:hint="eastAsia"/>
        </w:rPr>
        <w:t>虚拟域（vdom</w:t>
      </w:r>
      <w:r w:rsidR="00630C8A">
        <w:t>）</w:t>
      </w:r>
    </w:p>
    <w:p w14:paraId="69A4C224" w14:textId="46E179BC" w:rsidR="00630C8A" w:rsidRDefault="00630C8A" w:rsidP="00630C8A">
      <w:pPr>
        <w:pStyle w:val="a3"/>
        <w:ind w:left="780" w:firstLineChars="0" w:firstLine="60"/>
      </w:pPr>
      <w:r>
        <w:rPr>
          <w:rFonts w:hint="eastAsia"/>
        </w:rPr>
        <w:t>可在命令行下输入以下命令</w:t>
      </w:r>
    </w:p>
    <w:p w14:paraId="5307ED80" w14:textId="0497E1A1" w:rsidR="00630C8A" w:rsidRDefault="00223B64" w:rsidP="00630C8A">
      <w:pPr>
        <w:pStyle w:val="a3"/>
        <w:ind w:left="780" w:firstLineChars="0" w:firstLine="60"/>
      </w:pPr>
      <w:r w:rsidRPr="00223B64">
        <w:t>define system replacemsg auth auth-disclaimer-page-1</w:t>
      </w:r>
    </w:p>
    <w:p w14:paraId="51B79EAD" w14:textId="0B035E1D" w:rsidR="00223B64" w:rsidRDefault="00223B64" w:rsidP="00630C8A">
      <w:pPr>
        <w:pStyle w:val="a3"/>
        <w:ind w:left="780" w:firstLineChars="0" w:firstLine="60"/>
      </w:pPr>
      <w:r>
        <w:tab/>
      </w:r>
      <w:r w:rsidRPr="00223B64">
        <w:t>unset buffer</w:t>
      </w:r>
    </w:p>
    <w:p w14:paraId="1B3E2BCB" w14:textId="64473F17" w:rsidR="00223B64" w:rsidRDefault="00223B64" w:rsidP="00630C8A">
      <w:pPr>
        <w:pStyle w:val="a3"/>
        <w:ind w:left="780" w:firstLineChars="0" w:firstLine="60"/>
      </w:pPr>
      <w:r>
        <w:rPr>
          <w:rFonts w:hint="eastAsia"/>
        </w:rPr>
        <w:t>end</w:t>
      </w:r>
    </w:p>
    <w:p w14:paraId="1C4C3CAF" w14:textId="221A2B11" w:rsidR="00223B64" w:rsidRDefault="00223B64" w:rsidP="00630C8A">
      <w:pPr>
        <w:pStyle w:val="a3"/>
        <w:ind w:left="780" w:firstLineChars="0" w:firstLine="60"/>
      </w:pPr>
      <w:r>
        <w:rPr>
          <w:noProof/>
        </w:rPr>
        <w:drawing>
          <wp:inline distT="0" distB="0" distL="0" distR="0" wp14:anchorId="64DFF45B" wp14:editId="1072AFBC">
            <wp:extent cx="5274310" cy="11925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56BCA" w14:textId="03484495" w:rsidR="00223B64" w:rsidRDefault="00223B64" w:rsidP="00223B64"/>
    <w:p w14:paraId="31759AEE" w14:textId="2EDC8032" w:rsidR="00223B64" w:rsidRDefault="00223B64" w:rsidP="00630C8A">
      <w:pPr>
        <w:pStyle w:val="a3"/>
        <w:ind w:left="780" w:firstLineChars="0" w:firstLine="60"/>
      </w:pPr>
      <w:r>
        <w:rPr>
          <w:rFonts w:hint="eastAsia"/>
        </w:rPr>
        <w:t>②</w:t>
      </w:r>
      <w:r w:rsidRPr="005A655A">
        <w:rPr>
          <w:rFonts w:hint="eastAsia"/>
          <w:color w:val="FF0000"/>
        </w:rPr>
        <w:t>启用虚拟域（vdom）</w:t>
      </w:r>
    </w:p>
    <w:p w14:paraId="345E561B" w14:textId="1A222D8B" w:rsidR="00223B64" w:rsidRDefault="00223B64" w:rsidP="00630C8A">
      <w:pPr>
        <w:pStyle w:val="a3"/>
        <w:ind w:left="780" w:firstLineChars="0" w:firstLine="60"/>
      </w:pPr>
      <w:r>
        <w:rPr>
          <w:rFonts w:hint="eastAsia"/>
        </w:rPr>
        <w:t>需进去对应vdom，</w:t>
      </w:r>
      <w:r w:rsidR="006E6263">
        <w:rPr>
          <w:rFonts w:hint="eastAsia"/>
        </w:rPr>
        <w:t>以root域为例，</w:t>
      </w:r>
      <w:r>
        <w:rPr>
          <w:rFonts w:hint="eastAsia"/>
        </w:rPr>
        <w:t>再输入如下命令</w:t>
      </w:r>
      <w:r w:rsidR="00402A11">
        <w:rPr>
          <w:rFonts w:hint="eastAsia"/>
        </w:rPr>
        <w:t>（删除此认证信息，会同步成全局模式的免责声明认证信息）</w:t>
      </w:r>
    </w:p>
    <w:p w14:paraId="0B6C8A7A" w14:textId="4971AF59" w:rsidR="00223B64" w:rsidRDefault="006E6263" w:rsidP="00630C8A">
      <w:pPr>
        <w:pStyle w:val="a3"/>
        <w:ind w:left="780" w:firstLineChars="0" w:firstLine="60"/>
      </w:pPr>
      <w:r w:rsidRPr="006E6263">
        <w:t>define vdom</w:t>
      </w:r>
    </w:p>
    <w:p w14:paraId="2960BD1B" w14:textId="02F48C1D" w:rsidR="006E6263" w:rsidRDefault="006E6263" w:rsidP="00630C8A">
      <w:pPr>
        <w:pStyle w:val="a3"/>
        <w:ind w:left="780" w:firstLineChars="0" w:firstLine="60"/>
      </w:pPr>
      <w:r>
        <w:tab/>
      </w:r>
      <w:r w:rsidR="0017711F" w:rsidRPr="0017711F">
        <w:t>edit root</w:t>
      </w:r>
    </w:p>
    <w:p w14:paraId="7AAFDC9E" w14:textId="4F991EFC" w:rsidR="0017711F" w:rsidRDefault="0017711F" w:rsidP="00630C8A">
      <w:pPr>
        <w:pStyle w:val="a3"/>
        <w:ind w:left="780" w:firstLineChars="0" w:firstLine="60"/>
      </w:pPr>
      <w:r>
        <w:tab/>
      </w:r>
      <w:r>
        <w:tab/>
      </w:r>
      <w:r w:rsidRPr="0017711F">
        <w:t>define system replacemsg-group</w:t>
      </w:r>
    </w:p>
    <w:p w14:paraId="4046925F" w14:textId="3E544CF6" w:rsidR="0017711F" w:rsidRDefault="0017711F" w:rsidP="00630C8A">
      <w:pPr>
        <w:pStyle w:val="a3"/>
        <w:ind w:left="780" w:firstLineChars="0" w:firstLine="60"/>
      </w:pPr>
      <w:r>
        <w:tab/>
      </w:r>
      <w:r>
        <w:tab/>
      </w:r>
      <w:r>
        <w:tab/>
      </w:r>
      <w:r w:rsidRPr="0017711F">
        <w:t>edit default</w:t>
      </w:r>
    </w:p>
    <w:p w14:paraId="4319426C" w14:textId="55628BC1" w:rsidR="0017711F" w:rsidRDefault="0017711F" w:rsidP="00630C8A">
      <w:pPr>
        <w:pStyle w:val="a3"/>
        <w:ind w:left="780" w:firstLineChars="0" w:firstLine="60"/>
      </w:pPr>
      <w:r>
        <w:tab/>
      </w:r>
      <w:r>
        <w:tab/>
      </w:r>
      <w:r>
        <w:tab/>
      </w:r>
      <w:r>
        <w:tab/>
      </w:r>
      <w:r w:rsidRPr="0017711F">
        <w:t>define auth</w:t>
      </w:r>
    </w:p>
    <w:p w14:paraId="417925DF" w14:textId="770F9C67" w:rsidR="0017711F" w:rsidRDefault="0017711F" w:rsidP="00435E4F">
      <w:pPr>
        <w:pStyle w:val="a3"/>
        <w:ind w:left="780" w:firstLineChars="0" w:firstLine="6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 w:rsidR="00435E4F">
        <w:rPr>
          <w:rFonts w:hint="eastAsia"/>
        </w:rPr>
        <w:t>delete</w:t>
      </w:r>
      <w:r w:rsidRPr="0017711F">
        <w:t xml:space="preserve"> auth-disclaimer-page-1</w:t>
      </w:r>
    </w:p>
    <w:p w14:paraId="51C85A2E" w14:textId="6C16DF6C" w:rsidR="0017711F" w:rsidRDefault="0017711F" w:rsidP="00630C8A">
      <w:pPr>
        <w:pStyle w:val="a3"/>
        <w:ind w:left="780" w:firstLineChars="0" w:firstLine="60"/>
      </w:pPr>
      <w:r>
        <w:tab/>
      </w:r>
      <w:r>
        <w:tab/>
      </w:r>
      <w:r>
        <w:tab/>
        <w:t>end</w:t>
      </w:r>
    </w:p>
    <w:p w14:paraId="44863236" w14:textId="161CF1C2" w:rsidR="0017711F" w:rsidRDefault="0017711F" w:rsidP="00630C8A">
      <w:pPr>
        <w:pStyle w:val="a3"/>
        <w:ind w:left="780" w:firstLineChars="0" w:firstLine="60"/>
      </w:pPr>
      <w:r>
        <w:tab/>
        <w:t>end</w:t>
      </w:r>
    </w:p>
    <w:p w14:paraId="6F735520" w14:textId="18B09ADF" w:rsidR="0017711F" w:rsidRDefault="00060304" w:rsidP="00630C8A">
      <w:pPr>
        <w:pStyle w:val="a3"/>
        <w:ind w:left="780" w:firstLineChars="0" w:firstLine="60"/>
      </w:pPr>
      <w:r>
        <w:rPr>
          <w:noProof/>
        </w:rPr>
        <w:lastRenderedPageBreak/>
        <w:drawing>
          <wp:inline distT="0" distB="0" distL="0" distR="0" wp14:anchorId="76631DE5" wp14:editId="5D1C1077">
            <wp:extent cx="5082540" cy="179832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1901" w14:textId="628A19EC" w:rsidR="0017711F" w:rsidRDefault="0017711F" w:rsidP="00630C8A">
      <w:pPr>
        <w:pStyle w:val="a3"/>
        <w:ind w:left="780" w:firstLineChars="0" w:firstLine="60"/>
      </w:pPr>
    </w:p>
    <w:p w14:paraId="6711556A" w14:textId="34E483D9" w:rsidR="0017711F" w:rsidRDefault="0017711F" w:rsidP="00630C8A">
      <w:pPr>
        <w:pStyle w:val="a3"/>
        <w:ind w:left="780" w:firstLineChars="0" w:firstLine="60"/>
        <w:rPr>
          <w:b/>
          <w:bCs/>
        </w:rPr>
      </w:pPr>
      <w:r w:rsidRPr="0017711F">
        <w:rPr>
          <w:rFonts w:hint="eastAsia"/>
          <w:b/>
          <w:bCs/>
        </w:rPr>
        <w:t>以上两种情况均可以使用web页面重置按钮进行重置免责声明认证。</w:t>
      </w:r>
    </w:p>
    <w:p w14:paraId="3DA2E869" w14:textId="21604C6C" w:rsidR="0017711F" w:rsidRPr="0017711F" w:rsidRDefault="0017711F" w:rsidP="00630C8A">
      <w:pPr>
        <w:pStyle w:val="a3"/>
        <w:ind w:left="780" w:firstLineChars="0" w:firstLine="60"/>
        <w:rPr>
          <w:b/>
          <w:bCs/>
        </w:rPr>
      </w:pPr>
      <w:r>
        <w:rPr>
          <w:noProof/>
        </w:rPr>
        <w:drawing>
          <wp:inline distT="0" distB="0" distL="0" distR="0" wp14:anchorId="06608874" wp14:editId="19077B31">
            <wp:extent cx="5274310" cy="14319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11F" w:rsidRPr="0017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D268" w14:textId="77777777" w:rsidR="00A51438" w:rsidRDefault="00A51438" w:rsidP="005A655A">
      <w:r>
        <w:separator/>
      </w:r>
    </w:p>
  </w:endnote>
  <w:endnote w:type="continuationSeparator" w:id="0">
    <w:p w14:paraId="2BF5B1EA" w14:textId="77777777" w:rsidR="00A51438" w:rsidRDefault="00A51438" w:rsidP="005A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A42F" w14:textId="77777777" w:rsidR="00A51438" w:rsidRDefault="00A51438" w:rsidP="005A655A">
      <w:r>
        <w:separator/>
      </w:r>
    </w:p>
  </w:footnote>
  <w:footnote w:type="continuationSeparator" w:id="0">
    <w:p w14:paraId="7C09F2DC" w14:textId="77777777" w:rsidR="00A51438" w:rsidRDefault="00A51438" w:rsidP="005A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53DE"/>
    <w:multiLevelType w:val="hybridMultilevel"/>
    <w:tmpl w:val="25101F72"/>
    <w:lvl w:ilvl="0" w:tplc="0A246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4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A1"/>
    <w:rsid w:val="00060304"/>
    <w:rsid w:val="0017711F"/>
    <w:rsid w:val="00223B64"/>
    <w:rsid w:val="00402A11"/>
    <w:rsid w:val="00435E4F"/>
    <w:rsid w:val="004C1200"/>
    <w:rsid w:val="005A655A"/>
    <w:rsid w:val="005F0EB3"/>
    <w:rsid w:val="00630C8A"/>
    <w:rsid w:val="006E6263"/>
    <w:rsid w:val="00891D69"/>
    <w:rsid w:val="00A51438"/>
    <w:rsid w:val="00AD3F9D"/>
    <w:rsid w:val="00B843A1"/>
    <w:rsid w:val="00BE4E22"/>
    <w:rsid w:val="00D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EDEEC"/>
  <w15:chartTrackingRefBased/>
  <w15:docId w15:val="{71D32205-D683-4A68-979B-031103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3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A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F0E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6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65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6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6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6</cp:revision>
  <dcterms:created xsi:type="dcterms:W3CDTF">2022-04-07T06:59:00Z</dcterms:created>
  <dcterms:modified xsi:type="dcterms:W3CDTF">2022-04-11T01:33:00Z</dcterms:modified>
</cp:coreProperties>
</file>