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</w:pPr>
      <w:r>
        <w:t>旁路（</w:t>
      </w:r>
      <w:r>
        <w:rPr>
          <w:rFonts w:hint="eastAsia"/>
        </w:rPr>
        <w:t>探测</w:t>
      </w:r>
      <w:r>
        <w:t>）模式</w:t>
      </w:r>
    </w:p>
    <w:p>
      <w:pPr>
        <w:pStyle w:val="7"/>
      </w:pPr>
      <w:r>
        <w:t xml:space="preserve">  </w:t>
      </w:r>
      <w:r>
        <w:rPr>
          <w:rFonts w:hint="eastAsia"/>
          <w:lang w:val="en-US" w:eastAsia="zh-CN"/>
        </w:rPr>
        <w:t xml:space="preserve"> </w:t>
      </w:r>
      <w:r>
        <w:t>NGFW可以以旁路方式部署于网络中，连接至交换机的镜像接口，对过往的流量进行嗅探，发现并记录其中的安全威胁或可疑行为（如病毒、入侵、网络滥用等），无需改变网络结构，也不会影响网络流量并形成新的故障点。</w:t>
      </w:r>
    </w:p>
    <w:p>
      <w:pPr>
        <w:pStyle w:val="7"/>
      </w:pPr>
      <w:r>
        <w:rPr>
          <w:rFonts w:hint="eastAsia"/>
          <w:lang w:val="en-US" w:eastAsia="zh-CN"/>
        </w:rPr>
        <w:t>拓扑图</w:t>
      </w:r>
      <w:r>
        <w:t>如下图所示：</w:t>
      </w:r>
    </w:p>
    <w:p>
      <w:r>
        <w:drawing>
          <wp:inline distT="0" distB="0" distL="0" distR="0">
            <wp:extent cx="5181600" cy="3225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32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</w:pPr>
      <w:r>
        <w:rPr>
          <w:rFonts w:hint="eastAsia"/>
          <w:lang w:val="en-US" w:eastAsia="zh-CN"/>
        </w:rPr>
        <w:t>旁路模式</w:t>
      </w:r>
      <w:r>
        <w:t xml:space="preserve">配置要点 </w:t>
      </w:r>
    </w:p>
    <w:p>
      <w:pPr>
        <w:pStyle w:val="10"/>
        <w:numPr>
          <w:ilvl w:val="0"/>
          <w:numId w:val="1"/>
        </w:numPr>
        <w:ind w:firstLineChars="0"/>
      </w:pPr>
      <w:r>
        <w:rPr>
          <w:b w:val="0"/>
          <w:bCs w:val="0"/>
        </w:rPr>
        <w:t>交换机配置</w:t>
      </w:r>
      <w:r>
        <w:t>（根据实际情况进行配置，建议由客户方维护人员进行配置）：</w:t>
      </w:r>
    </w:p>
    <w:p>
      <w:pPr>
        <w:ind w:firstLine="420" w:firstLineChars="200"/>
      </w:pPr>
      <w:r>
        <w:t>配置sw port1为镜像口，将sw1-port1口</w:t>
      </w:r>
      <w:r>
        <w:rPr>
          <w:highlight w:val="yellow"/>
        </w:rPr>
        <w:t>上下行流量镜像</w:t>
      </w:r>
      <w:r>
        <w:t xml:space="preserve">到sw1-port2口 </w:t>
      </w:r>
    </w:p>
    <w:p>
      <w:pPr>
        <w:pStyle w:val="10"/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防火墙配置</w:t>
      </w:r>
    </w:p>
    <w:p>
      <w:pPr>
        <w:pStyle w:val="10"/>
        <w:numPr>
          <w:ilvl w:val="0"/>
          <w:numId w:val="2"/>
        </w:numPr>
        <w:ind w:leftChars="0" w:firstLine="420" w:firstLineChars="200"/>
      </w:pPr>
      <w:r>
        <w:t>配置接口，开启port8的</w:t>
      </w:r>
      <w:r>
        <w:rPr>
          <w:rFonts w:hint="eastAsia"/>
        </w:rPr>
        <w:t>探测</w:t>
      </w:r>
      <w:r>
        <w:t xml:space="preserve">模式，让port8口可以对收到的数据包进行分析 </w:t>
      </w:r>
      <w:bookmarkStart w:id="0" w:name="OLE_LINK1"/>
    </w:p>
    <w:p>
      <w:pPr>
        <w:pStyle w:val="10"/>
        <w:numPr>
          <w:ilvl w:val="0"/>
          <w:numId w:val="2"/>
        </w:numPr>
        <w:ind w:leftChars="0" w:firstLine="420" w:firstLineChars="200"/>
      </w:pPr>
      <w:r>
        <w:t>IPS、</w:t>
      </w:r>
      <w:r>
        <w:rPr>
          <w:rFonts w:hint="eastAsia"/>
        </w:rPr>
        <w:t>D</w:t>
      </w:r>
      <w:r>
        <w:t>DOS</w:t>
      </w:r>
      <w:r>
        <w:rPr>
          <w:rFonts w:hint="eastAsia"/>
        </w:rPr>
        <w:t>、应用控制</w:t>
      </w:r>
      <w:r>
        <w:t>规则</w:t>
      </w:r>
      <w:r>
        <w:rPr>
          <w:rFonts w:hint="eastAsia"/>
        </w:rPr>
        <w:t>列表的</w:t>
      </w:r>
      <w:r>
        <w:t>参数</w:t>
      </w:r>
      <w:r>
        <w:rPr>
          <w:rFonts w:hint="eastAsia"/>
        </w:rPr>
        <w:t>模板</w:t>
      </w:r>
      <w:bookmarkEnd w:id="0"/>
      <w:r>
        <w:t xml:space="preserve">（本文中均以default规则为例） </w:t>
      </w:r>
    </w:p>
    <w:p>
      <w:pPr>
        <w:pStyle w:val="10"/>
        <w:numPr>
          <w:ilvl w:val="0"/>
          <w:numId w:val="2"/>
        </w:numPr>
        <w:ind w:leftChars="0" w:firstLine="420" w:firstLineChars="200"/>
      </w:pPr>
      <w:r>
        <w:t>配置防火墙</w:t>
      </w:r>
      <w:r>
        <w:rPr>
          <w:rFonts w:hint="eastAsia"/>
        </w:rPr>
        <w:t>探测</w:t>
      </w:r>
      <w:r>
        <w:t>策略，将IPS、DDOS</w:t>
      </w:r>
      <w:r>
        <w:rPr>
          <w:rFonts w:hint="eastAsia"/>
        </w:rPr>
        <w:t>、应用程序控制</w:t>
      </w:r>
      <w:r>
        <w:t>等规则应用于port8口 开启IPS、</w:t>
      </w:r>
      <w:r>
        <w:rPr>
          <w:rFonts w:hint="eastAsia"/>
        </w:rPr>
        <w:t>和流量</w:t>
      </w:r>
      <w:r>
        <w:t>日志</w:t>
      </w:r>
      <w:r>
        <w:rPr>
          <w:rFonts w:hint="eastAsia"/>
        </w:rPr>
        <w:t xml:space="preserve"> （可结合现象需要，分别只开启I</w:t>
      </w:r>
      <w:r>
        <w:t>PS,DDOS,</w:t>
      </w:r>
      <w:r>
        <w:rPr>
          <w:rFonts w:hint="eastAsia"/>
        </w:rPr>
        <w:t>应用控制探测）</w:t>
      </w:r>
      <w:r>
        <w:tab/>
      </w:r>
    </w:p>
    <w:p>
      <w:pPr>
        <w:pStyle w:val="4"/>
        <w:bidi w:val="0"/>
      </w:pPr>
      <w:r>
        <w:rPr>
          <w:rFonts w:hint="eastAsia"/>
        </w:rPr>
        <w:t>防火墙配置步骤</w:t>
      </w:r>
    </w:p>
    <w:p>
      <w:pPr>
        <w:pStyle w:val="10"/>
        <w:numPr>
          <w:ilvl w:val="0"/>
          <w:numId w:val="3"/>
        </w:numPr>
        <w:ind w:firstLineChars="0"/>
      </w:pPr>
      <w:r>
        <w:rPr>
          <w:rFonts w:hint="eastAsia"/>
        </w:rPr>
        <w:t>配置接口，开启接口P</w:t>
      </w:r>
      <w:r>
        <w:t>ORT8</w:t>
      </w:r>
      <w:r>
        <w:rPr>
          <w:rFonts w:hint="eastAsia"/>
        </w:rPr>
        <w:t>的探测模式</w:t>
      </w:r>
    </w:p>
    <w:p>
      <w:r>
        <w:drawing>
          <wp:inline distT="0" distB="0" distL="0" distR="0">
            <wp:extent cx="5274310" cy="2640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10"/>
        <w:numPr>
          <w:ilvl w:val="0"/>
          <w:numId w:val="3"/>
        </w:numPr>
        <w:ind w:firstLineChars="0"/>
      </w:pPr>
      <w:r>
        <w:t>IPS、</w:t>
      </w:r>
      <w:r>
        <w:rPr>
          <w:rFonts w:hint="eastAsia"/>
        </w:rPr>
        <w:t>D</w:t>
      </w:r>
      <w:r>
        <w:t>DOS</w:t>
      </w:r>
      <w:r>
        <w:rPr>
          <w:rFonts w:hint="eastAsia"/>
        </w:rPr>
        <w:t>、应用控制</w:t>
      </w:r>
      <w:r>
        <w:t>规则</w:t>
      </w:r>
      <w:r>
        <w:rPr>
          <w:rFonts w:hint="eastAsia"/>
        </w:rPr>
        <w:t>列表的</w:t>
      </w:r>
      <w:r>
        <w:t>参数</w:t>
      </w:r>
      <w:r>
        <w:rPr>
          <w:rFonts w:hint="eastAsia"/>
        </w:rPr>
        <w:t>模板（如下举例供参考）</w:t>
      </w:r>
    </w:p>
    <w:p>
      <w:pPr>
        <w:pStyle w:val="10"/>
        <w:numPr>
          <w:numId w:val="0"/>
        </w:num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>1）</w:t>
      </w:r>
      <w:r>
        <w:t>IPS</w:t>
      </w:r>
      <w:r>
        <w:rPr>
          <w:rFonts w:hint="eastAsia"/>
        </w:rPr>
        <w:t>配置模板</w:t>
      </w:r>
    </w:p>
    <w:p>
      <w:r>
        <w:drawing>
          <wp:inline distT="0" distB="0" distL="0" distR="0">
            <wp:extent cx="5274310" cy="1450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numId w:val="0"/>
        </w:numPr>
        <w:ind w:left="320" w:leftChars="0"/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D</w:t>
      </w:r>
      <w:r>
        <w:t xml:space="preserve">DOS </w:t>
      </w:r>
      <w:r>
        <w:rPr>
          <w:rFonts w:hint="eastAsia"/>
        </w:rPr>
        <w:t>配置模板</w:t>
      </w:r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274310" cy="1377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</w:p>
    <w:p>
      <w:pPr>
        <w:pStyle w:val="10"/>
        <w:numPr>
          <w:numId w:val="0"/>
        </w:numPr>
        <w:ind w:left="320" w:leftChars="0"/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应用控制程序列表</w:t>
      </w:r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274310" cy="1323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680" w:firstLine="0" w:firstLineChars="0"/>
      </w:pPr>
    </w:p>
    <w:p>
      <w:pPr>
        <w:pStyle w:val="10"/>
        <w:ind w:left="680" w:firstLine="0" w:firstLineChars="0"/>
      </w:pPr>
    </w:p>
    <w:p>
      <w:pPr>
        <w:pStyle w:val="10"/>
        <w:numPr>
          <w:ilvl w:val="0"/>
          <w:numId w:val="3"/>
        </w:numPr>
        <w:ind w:firstLineChars="0"/>
      </w:pPr>
      <w:r>
        <w:rPr>
          <w:rFonts w:hint="eastAsia"/>
        </w:rPr>
        <w:t>配置探测策略，并开启探测功能中的各项功能</w:t>
      </w:r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274310" cy="26555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</w:p>
    <w:p>
      <w:pPr>
        <w:pStyle w:val="10"/>
        <w:ind w:left="360"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探测策略各项功能：</w:t>
      </w:r>
    </w:p>
    <w:p>
      <w:pPr>
        <w:pStyle w:val="10"/>
        <w:ind w:left="360" w:firstLine="0" w:firstLineChars="0"/>
      </w:pPr>
      <w:r>
        <w:rPr>
          <w:rFonts w:hint="eastAsia"/>
        </w:rPr>
        <w:t>【源接口/区】</w:t>
      </w:r>
      <w:r>
        <w:rPr>
          <w:rFonts w:hint="eastAsia"/>
          <w:lang w:eastAsia="zh-CN"/>
        </w:rPr>
        <w:t>：</w:t>
      </w:r>
      <w:r>
        <w:rPr>
          <w:rFonts w:hint="eastAsia"/>
        </w:rPr>
        <w:t>必选项 使能探测模式的接口，选择需要配置探测策略的接口</w:t>
      </w:r>
    </w:p>
    <w:p>
      <w:pPr>
        <w:pStyle w:val="10"/>
        <w:ind w:left="360" w:firstLine="0" w:firstLineChars="0"/>
      </w:pPr>
      <w:r>
        <w:rPr>
          <w:rFonts w:hint="eastAsia"/>
        </w:rPr>
        <w:t>【源地址】</w:t>
      </w:r>
      <w:r>
        <w:rPr>
          <w:rFonts w:hint="eastAsia"/>
          <w:lang w:eastAsia="zh-CN"/>
        </w:rPr>
        <w:t>：</w:t>
      </w:r>
      <w:r>
        <w:rPr>
          <w:rFonts w:hint="eastAsia"/>
        </w:rPr>
        <w:t>可选项，默认</w:t>
      </w:r>
      <w:r>
        <w:t>all ;</w:t>
      </w:r>
      <w:r>
        <w:rPr>
          <w:rFonts w:hint="eastAsia"/>
        </w:rPr>
        <w:t>可以按照源地址选择需要进行探测的流量</w:t>
      </w:r>
    </w:p>
    <w:p>
      <w:pPr>
        <w:pStyle w:val="10"/>
        <w:ind w:left="360" w:firstLine="0" w:firstLineChars="0"/>
      </w:pPr>
      <w:r>
        <w:rPr>
          <w:rFonts w:hint="eastAsia"/>
        </w:rPr>
        <w:t>【目的地址】：可选项 默认a</w:t>
      </w:r>
      <w:r>
        <w:t xml:space="preserve">ll ; </w:t>
      </w:r>
      <w:r>
        <w:rPr>
          <w:rFonts w:hint="eastAsia"/>
        </w:rPr>
        <w:t>可以按照目的地址选择需要进行探测的流量</w:t>
      </w:r>
    </w:p>
    <w:p>
      <w:pPr>
        <w:pStyle w:val="10"/>
        <w:ind w:left="360" w:firstLine="0" w:firstLineChars="0"/>
      </w:pPr>
      <w:r>
        <w:rPr>
          <w:rFonts w:hint="eastAsia"/>
        </w:rPr>
        <w:t>【服务】：可选项，默认</w:t>
      </w:r>
      <w:r>
        <w:t xml:space="preserve">any ; </w:t>
      </w:r>
      <w:r>
        <w:rPr>
          <w:rFonts w:hint="eastAsia"/>
        </w:rPr>
        <w:t>可以按照服务类型选择需要进行探测的流量</w: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【记录流量】： 是否记录流量日志，默认不勾选；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如期望产生流量日志，勾选此项，Ips配置模板项也需要同时勾选</w:t>
      </w:r>
      <w:r>
        <w:rPr>
          <w:rFonts w:hint="eastAsia"/>
          <w:lang w:eastAsia="zh-CN"/>
        </w:rPr>
        <w:t>）</w: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【</w:t>
      </w:r>
      <w:r>
        <w:t>ddos</w:t>
      </w:r>
      <w:r>
        <w:rPr>
          <w:rFonts w:hint="eastAsia"/>
        </w:rPr>
        <w:t>配置模板</w:t>
      </w:r>
      <w:r>
        <w:rPr>
          <w:rFonts w:hint="eastAsia"/>
          <w:lang w:eastAsia="zh-CN"/>
        </w:rPr>
        <w:t>】：</w:t>
      </w:r>
      <w:r>
        <w:rPr>
          <w:rFonts w:hint="eastAsia"/>
        </w:rPr>
        <w:t>可选项，默认不启用；启用后可探测流量中的</w:t>
      </w:r>
      <w:r>
        <w:t>ddos</w:t>
      </w:r>
      <w:r>
        <w:rPr>
          <w:rFonts w:hint="eastAsia"/>
        </w:rPr>
        <w:t>攻击</w:t>
      </w:r>
      <w:r>
        <w:rPr>
          <w:rFonts w:hint="eastAsia"/>
          <w:lang w:eastAsia="zh-CN"/>
        </w:rPr>
        <w:t>；</w:t>
      </w:r>
      <w:r>
        <w:rPr>
          <w:rFonts w:hint="eastAsia"/>
        </w:rPr>
        <w:t>探测到的</w:t>
      </w:r>
      <w:r>
        <w:t>ddos</w:t>
      </w:r>
      <w:r>
        <w:rPr>
          <w:rFonts w:hint="eastAsia"/>
        </w:rPr>
        <w:t>攻击日志记录在</w:t>
      </w:r>
      <w:bookmarkStart w:id="1" w:name="OLE_LINK2"/>
      <w:r>
        <w:rPr>
          <w:rFonts w:hint="eastAsia"/>
          <w:lang w:eastAsia="zh-CN"/>
        </w:rPr>
        <w:t>：</w:t>
      </w:r>
      <w:r>
        <w:rPr>
          <w:rFonts w:hint="eastAsia"/>
        </w:rPr>
        <w:t>日志与报告-日志访问-IPS和DDOS</w:t>
      </w:r>
      <w:bookmarkEnd w:id="1"/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</w:t>
      </w:r>
    </w:p>
    <w:p>
      <w:pPr>
        <w:pStyle w:val="10"/>
        <w:ind w:left="360" w:firstLine="0" w:firstLineChars="0"/>
        <w:rPr>
          <w:rFonts w:hint="eastAsia"/>
        </w:rPr>
      </w:pPr>
    </w:p>
    <w:p>
      <w:pPr>
        <w:pStyle w:val="10"/>
        <w:ind w:left="360" w:firstLine="0" w:firstLineChars="0"/>
        <w:rPr>
          <w:rFonts w:hint="eastAsia"/>
        </w:rPr>
      </w:pPr>
      <w:r>
        <w:rPr>
          <w:rFonts w:hint="eastAsia"/>
        </w:rPr>
        <w:t>【I</w:t>
      </w:r>
      <w:r>
        <w:t>PS</w:t>
      </w:r>
      <w:r>
        <w:rPr>
          <w:rFonts w:hint="eastAsia"/>
        </w:rPr>
        <w:t>配置模板】可选项，默认不开启</w:t>
      </w:r>
      <w:r>
        <w:rPr>
          <w:rFonts w:hint="eastAsia"/>
          <w:lang w:eastAsia="zh-CN"/>
        </w:rPr>
        <w:t>；</w:t>
      </w:r>
      <w:r>
        <w:rPr>
          <w:rFonts w:hint="eastAsia"/>
        </w:rPr>
        <w:t>启用后可以探测流量中的I</w:t>
      </w:r>
      <w:r>
        <w:t>PS</w:t>
      </w:r>
      <w:r>
        <w:rPr>
          <w:rFonts w:hint="eastAsia"/>
        </w:rPr>
        <w:t>识别的攻击和漏洞</w:t>
      </w:r>
      <w:r>
        <w:rPr>
          <w:rFonts w:hint="eastAsia"/>
          <w:lang w:eastAsia="zh-CN"/>
        </w:rPr>
        <w:t>；</w:t>
      </w:r>
      <w:r>
        <w:rPr>
          <w:rFonts w:hint="eastAsia"/>
        </w:rPr>
        <w:t>探测到的I</w:t>
      </w:r>
      <w:r>
        <w:t>PS</w:t>
      </w:r>
      <w:r>
        <w:rPr>
          <w:rFonts w:hint="eastAsia"/>
        </w:rPr>
        <w:t>日志记录在：日志与报告-日志访问-IPS和DDOS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</w:t>
      </w:r>
    </w:p>
    <w:p>
      <w:pPr>
        <w:pStyle w:val="10"/>
        <w:ind w:left="360" w:firstLine="0" w:firstLineChars="0"/>
        <w:rPr>
          <w:rFonts w:ascii="Verdana" w:hAnsi="Verdana"/>
          <w:color w:val="777777"/>
          <w:sz w:val="20"/>
          <w:szCs w:val="20"/>
        </w:rPr>
      </w:pP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【应用控制列表】可选项：默认不开启；启用后可以探测流量中的应用程序类型和漏洞</w:t>
      </w:r>
      <w:r>
        <w:rPr>
          <w:rFonts w:hint="eastAsia"/>
          <w:lang w:eastAsia="zh-CN"/>
        </w:rPr>
        <w:t>；</w:t>
      </w:r>
      <w:r>
        <w:rPr>
          <w:rFonts w:hint="eastAsia"/>
        </w:rPr>
        <w:t>探测到的应用控制类型日志记录在</w:t>
      </w:r>
      <w:r>
        <w:t>: 日志与报告</w:t>
      </w:r>
      <w:r>
        <w:rPr>
          <w:rFonts w:hint="eastAsia"/>
        </w:rPr>
        <w:t>-</w:t>
      </w:r>
      <w:r>
        <w:t>日志访</w:t>
      </w:r>
      <w:r>
        <w:rPr>
          <w:rFonts w:hint="eastAsia"/>
        </w:rPr>
        <w:t>问-应用程序控制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</w:t>
      </w: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</w:p>
    <w:p>
      <w:pPr>
        <w:pStyle w:val="10"/>
        <w:ind w:left="360" w:firstLine="0" w:firstLineChars="0"/>
        <w:rPr>
          <w:rFonts w:ascii="Verdana" w:hAnsi="Verdana"/>
          <w:color w:val="777777"/>
          <w:sz w:val="20"/>
          <w:szCs w:val="20"/>
        </w:rPr>
      </w:pPr>
    </w:p>
    <w:p>
      <w:pPr>
        <w:pStyle w:val="10"/>
        <w:ind w:left="0" w:leftChars="0" w:firstLine="420" w:firstLineChars="200"/>
        <w:rPr>
          <w:rFonts w:hint="eastAsia"/>
        </w:rPr>
      </w:pPr>
      <w:r>
        <w:rPr>
          <w:rFonts w:hint="eastAsia"/>
        </w:rPr>
        <w:t>如下：图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流量日志  图2 IPS和DDOS日志  图3 应用控制程序日志</w:t>
      </w:r>
    </w:p>
    <w:p>
      <w:pPr>
        <w:pStyle w:val="10"/>
        <w:ind w:left="0" w:leftChars="0" w:firstLine="420" w:firstLineChars="200"/>
        <w:rPr>
          <w:rFonts w:hint="eastAsia"/>
        </w:rPr>
      </w:pPr>
    </w:p>
    <w:p>
      <w:pPr>
        <w:pStyle w:val="10"/>
        <w:ind w:left="0" w:leftChars="0" w:firstLine="0" w:firstLineChars="0"/>
        <w:rPr>
          <w:rFonts w:hint="eastAsia" w:ascii="Verdana" w:hAnsi="Verdana" w:eastAsiaTheme="minorEastAsia"/>
          <w:color w:val="777777"/>
          <w:sz w:val="20"/>
          <w:szCs w:val="20"/>
          <w:lang w:eastAsia="zh-CN"/>
        </w:rPr>
      </w:pPr>
      <w:r>
        <w:rPr>
          <w:rFonts w:hint="eastAsia"/>
        </w:rPr>
        <w:t>图1 流量日志</w:t>
      </w:r>
      <w:r>
        <w:rPr>
          <w:rFonts w:hint="eastAsia"/>
          <w:lang w:eastAsia="zh-CN"/>
        </w:rPr>
        <w:t>：</w:t>
      </w:r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274310" cy="2295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rPr>
          <w:rFonts w:hint="eastAsia"/>
        </w:rPr>
      </w:pPr>
    </w:p>
    <w:p>
      <w:pPr>
        <w:pStyle w:val="10"/>
        <w:ind w:left="0" w:leftChars="0" w:firstLine="0" w:firstLineChars="0"/>
        <w:rPr>
          <w:rFonts w:hint="eastAsia" w:ascii="Verdana" w:hAnsi="Verdana" w:eastAsiaTheme="minorEastAsia"/>
          <w:color w:val="777777"/>
          <w:sz w:val="20"/>
          <w:szCs w:val="20"/>
          <w:lang w:eastAsia="zh-CN"/>
        </w:rPr>
      </w:pPr>
      <w:r>
        <w:rPr>
          <w:rFonts w:hint="eastAsia"/>
        </w:rPr>
        <w:t>图2 IPS和DDOS日志</w:t>
      </w:r>
      <w:r>
        <w:rPr>
          <w:rFonts w:hint="eastAsia"/>
          <w:lang w:eastAsia="zh-CN"/>
        </w:rPr>
        <w:t>：</w:t>
      </w:r>
    </w:p>
    <w:p>
      <w:pPr>
        <w:pStyle w:val="10"/>
        <w:ind w:left="0" w:leftChars="0" w:firstLine="0" w:firstLineChars="0"/>
        <w:rPr>
          <w:rFonts w:ascii="Verdana" w:hAnsi="Verdana"/>
          <w:color w:val="777777"/>
          <w:sz w:val="20"/>
          <w:szCs w:val="20"/>
        </w:rPr>
      </w:pPr>
      <w:r>
        <w:drawing>
          <wp:inline distT="0" distB="0" distL="0" distR="0">
            <wp:extent cx="5274310" cy="2343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Verdana" w:hAnsi="Verdana"/>
          <w:color w:val="777777"/>
          <w:sz w:val="20"/>
          <w:szCs w:val="20"/>
        </w:rPr>
      </w:pPr>
    </w:p>
    <w:p>
      <w:pPr>
        <w:pStyle w:val="10"/>
        <w:ind w:left="0" w:leftChars="0" w:firstLine="0" w:firstLineChars="0"/>
        <w:rPr>
          <w:rFonts w:hint="eastAsia" w:ascii="Verdana" w:hAnsi="Verdana" w:eastAsiaTheme="minorEastAsia"/>
          <w:color w:val="777777"/>
          <w:sz w:val="20"/>
          <w:szCs w:val="20"/>
          <w:lang w:eastAsia="zh-CN"/>
        </w:rPr>
      </w:pPr>
      <w:r>
        <w:rPr>
          <w:rFonts w:hint="eastAsia"/>
        </w:rPr>
        <w:t>图3 应用控制程序日志</w:t>
      </w:r>
      <w:r>
        <w:rPr>
          <w:rFonts w:hint="eastAsia"/>
          <w:lang w:eastAsia="zh-CN"/>
        </w:rPr>
        <w:t>：</w:t>
      </w:r>
    </w:p>
    <w:p>
      <w:pPr>
        <w:pStyle w:val="10"/>
        <w:ind w:left="0" w:leftChars="0" w:firstLine="0" w:firstLineChars="0"/>
        <w:rPr>
          <w:rFonts w:ascii="Verdana" w:hAnsi="Verdana"/>
          <w:color w:val="777777"/>
          <w:sz w:val="20"/>
          <w:szCs w:val="20"/>
        </w:rPr>
      </w:pPr>
      <w:r>
        <w:drawing>
          <wp:inline distT="0" distB="0" distL="0" distR="0">
            <wp:extent cx="5274310" cy="23653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Verdana" w:hAnsi="Verdana"/>
          <w:color w:val="777777"/>
          <w:sz w:val="20"/>
          <w:szCs w:val="20"/>
        </w:rPr>
      </w:pPr>
    </w:p>
    <w:p>
      <w:pPr>
        <w:pStyle w:val="10"/>
        <w:ind w:left="360" w:firstLine="0" w:firstLineChars="0"/>
        <w:rPr>
          <w:rFonts w:ascii="Verdana" w:hAnsi="Verdana"/>
          <w:color w:val="777777"/>
          <w:sz w:val="20"/>
          <w:szCs w:val="20"/>
        </w:rPr>
      </w:pPr>
    </w:p>
    <w:p>
      <w:pPr>
        <w:pStyle w:val="4"/>
        <w:bidi w:val="0"/>
      </w:pPr>
      <w:r>
        <w:rPr>
          <w:rFonts w:hint="eastAsia"/>
        </w:rPr>
        <w:t>工控类防火墙</w:t>
      </w:r>
    </w:p>
    <w:p>
      <w:pPr>
        <w:pStyle w:val="1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工控类除了上述NGFW旁路部署外，增加了工控协议相关的工控流量审计、工控自学习和工控规则策略3项探测功能。【详见工控协议的配置参考】</w:t>
      </w:r>
    </w:p>
    <w:p>
      <w:pPr>
        <w:pStyle w:val="10"/>
        <w:ind w:left="360" w:firstLine="0" w:firstLineChars="0"/>
        <w:rPr>
          <w:b/>
          <w:bCs/>
        </w:rPr>
      </w:pPr>
    </w:p>
    <w:p>
      <w:pPr>
        <w:pStyle w:val="1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配置步骤：</w:t>
      </w:r>
    </w:p>
    <w:p>
      <w:pPr>
        <w:pStyle w:val="10"/>
        <w:ind w:left="0" w:leftChars="0" w:firstLine="0" w:firstLineChars="0"/>
        <w:rPr>
          <w:rFonts w:hint="default"/>
          <w:b/>
          <w:bCs/>
          <w:lang w:val="en-US" w:eastAsia="zh-CN"/>
        </w:rPr>
      </w:pPr>
    </w:p>
    <w:p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配置接口，开启接口P</w:t>
      </w:r>
      <w:r>
        <w:t>ORT8</w:t>
      </w:r>
      <w:r>
        <w:rPr>
          <w:rFonts w:hint="eastAsia"/>
        </w:rPr>
        <w:t>的探测模式</w:t>
      </w:r>
    </w:p>
    <w:p>
      <w:r>
        <w:drawing>
          <wp:inline distT="0" distB="0" distL="0" distR="0">
            <wp:extent cx="5274310" cy="26403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10"/>
        <w:numPr>
          <w:ilvl w:val="0"/>
          <w:numId w:val="4"/>
        </w:numPr>
        <w:ind w:firstLineChars="0"/>
      </w:pPr>
      <w:r>
        <w:rPr>
          <w:rFonts w:hint="eastAsia"/>
        </w:rPr>
        <w:t>配置工控流量审计、工控自学习模板、工控规则策略的</w:t>
      </w:r>
      <w:r>
        <w:t>参数</w:t>
      </w:r>
      <w:r>
        <w:rPr>
          <w:rFonts w:hint="eastAsia"/>
        </w:rPr>
        <w:t>模板（如下举例供参考）</w:t>
      </w:r>
    </w:p>
    <w:p>
      <w:pPr>
        <w:pStyle w:val="10"/>
        <w:numPr>
          <w:numId w:val="0"/>
        </w:numPr>
        <w:ind w:left="360" w:leftChars="0"/>
      </w:pPr>
      <w:r>
        <w:rPr>
          <w:rFonts w:hint="eastAsia"/>
          <w:lang w:val="en-US" w:eastAsia="zh-CN"/>
        </w:rPr>
        <w:t>1）</w:t>
      </w:r>
      <w:r>
        <w:rPr>
          <w:rFonts w:hint="eastAsia"/>
        </w:rPr>
        <w:t>配置工控流量审计模板</w:t>
      </w:r>
    </w:p>
    <w:p>
      <w:r>
        <w:drawing>
          <wp:inline distT="0" distB="0" distL="0" distR="0">
            <wp:extent cx="5274310" cy="16656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numId w:val="0"/>
        </w:numPr>
        <w:ind w:left="360" w:leftChars="0"/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配置工控自学习模板</w:t>
      </w:r>
    </w:p>
    <w:p>
      <w:r>
        <w:drawing>
          <wp:inline distT="0" distB="0" distL="0" distR="0">
            <wp:extent cx="5274310" cy="18986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t xml:space="preserve"> </w:t>
      </w:r>
      <w:r>
        <w:rPr>
          <w:rFonts w:hint="eastAsia"/>
          <w:lang w:val="en-US" w:eastAsia="zh-CN"/>
        </w:rPr>
        <w:t>3）</w:t>
      </w:r>
      <w:r>
        <w:rPr>
          <w:rFonts w:hint="eastAsia"/>
        </w:rPr>
        <w:t>配置工控规则模板</w:t>
      </w:r>
    </w:p>
    <w:p>
      <w:r>
        <w:drawing>
          <wp:inline distT="0" distB="0" distL="0" distR="0">
            <wp:extent cx="5274310" cy="24561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配置探测策略，并启用工控规则相关探测</w:t>
      </w:r>
      <w:bookmarkStart w:id="4" w:name="_GoBack"/>
      <w:bookmarkEnd w:id="4"/>
    </w:p>
    <w:p>
      <w:pPr>
        <w:rPr>
          <w:rFonts w:hint="eastAsia"/>
        </w:rPr>
      </w:pPr>
    </w:p>
    <w:p>
      <w:pPr>
        <w:pStyle w:val="10"/>
        <w:ind w:left="0" w:leftChars="0" w:firstLine="0" w:firstLineChars="0"/>
        <w:rPr>
          <w:b/>
          <w:bCs/>
        </w:rPr>
      </w:pPr>
      <w:r>
        <w:drawing>
          <wp:inline distT="0" distB="0" distL="0" distR="0">
            <wp:extent cx="5274310" cy="21482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b/>
          <w:bCs/>
        </w:rPr>
      </w:pPr>
    </w:p>
    <w:p>
      <w:pPr>
        <w:pStyle w:val="10"/>
        <w:ind w:left="360" w:firstLine="0" w:firstLineChars="0"/>
      </w:pPr>
      <w:r>
        <w:rPr>
          <w:rFonts w:hint="eastAsia"/>
          <w:b/>
          <w:bCs/>
        </w:rPr>
        <w:t>探测策略各项功能</w:t>
      </w:r>
      <w:r>
        <w:rPr>
          <w:rFonts w:hint="eastAsia"/>
        </w:rPr>
        <w:t>：</w:t>
      </w:r>
    </w:p>
    <w:p>
      <w:pPr>
        <w:pStyle w:val="10"/>
        <w:ind w:left="360" w:firstLine="0" w:firstLineChars="0"/>
      </w:pPr>
      <w:r>
        <w:rPr>
          <w:rFonts w:hint="eastAsia"/>
        </w:rPr>
        <w:t>【源接口/区】：必选项 使能探测模式的接口，选择需要配置探测策略的接口</w:t>
      </w:r>
    </w:p>
    <w:p>
      <w:pPr>
        <w:pStyle w:val="10"/>
        <w:ind w:left="360" w:firstLine="0" w:firstLineChars="0"/>
      </w:pPr>
      <w:r>
        <w:rPr>
          <w:rFonts w:hint="eastAsia"/>
        </w:rPr>
        <w:t>【源地址】：可选项，默认</w:t>
      </w:r>
      <w:r>
        <w:t>all ;</w:t>
      </w:r>
      <w:r>
        <w:rPr>
          <w:rFonts w:hint="eastAsia"/>
        </w:rPr>
        <w:t>可以按照源地址选择需要进行探测的流量</w:t>
      </w:r>
    </w:p>
    <w:p>
      <w:pPr>
        <w:pStyle w:val="10"/>
        <w:ind w:left="360" w:firstLine="0" w:firstLineChars="0"/>
      </w:pPr>
      <w:r>
        <w:rPr>
          <w:rFonts w:hint="eastAsia"/>
        </w:rPr>
        <w:t>【目的地址】：可选项</w:t>
      </w:r>
      <w:r>
        <w:rPr>
          <w:rFonts w:hint="eastAsia"/>
          <w:lang w:eastAsia="zh-CN"/>
        </w:rPr>
        <w:t>，</w:t>
      </w:r>
      <w:r>
        <w:rPr>
          <w:rFonts w:hint="eastAsia"/>
        </w:rPr>
        <w:t>默认a</w:t>
      </w:r>
      <w:r>
        <w:t xml:space="preserve">ll ; </w:t>
      </w:r>
      <w:r>
        <w:rPr>
          <w:rFonts w:hint="eastAsia"/>
        </w:rPr>
        <w:t>可以按照目的地址选择需要进行探测的流量</w:t>
      </w:r>
    </w:p>
    <w:p>
      <w:pPr>
        <w:pStyle w:val="10"/>
        <w:ind w:left="360" w:firstLine="0" w:firstLineChars="0"/>
      </w:pPr>
      <w:r>
        <w:rPr>
          <w:rFonts w:hint="eastAsia"/>
        </w:rPr>
        <w:t>【服务】</w:t>
      </w:r>
      <w:r>
        <w:rPr>
          <w:rFonts w:hint="eastAsia"/>
          <w:lang w:eastAsia="zh-CN"/>
        </w:rPr>
        <w:t>：</w:t>
      </w:r>
      <w:r>
        <w:rPr>
          <w:rFonts w:hint="eastAsia"/>
        </w:rPr>
        <w:t>可选项，默认</w:t>
      </w:r>
      <w:r>
        <w:t xml:space="preserve">any ; </w:t>
      </w:r>
      <w:r>
        <w:rPr>
          <w:rFonts w:hint="eastAsia"/>
        </w:rPr>
        <w:t>可以按照服务类型选择需要进行探测的流量</w: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【记录流量】：是否记录流量日志，默认不勾选</w:t>
      </w:r>
      <w:r>
        <w:rPr>
          <w:rFonts w:hint="eastAsia"/>
          <w:lang w:eastAsia="zh-CN"/>
        </w:rPr>
        <w:t>（</w:t>
      </w:r>
      <w:r>
        <w:rPr>
          <w:rFonts w:hint="eastAsia"/>
        </w:rPr>
        <w:t>如期望产生流量日志，勾选此项，Ips配置模板项也需要同时勾选</w:t>
      </w:r>
      <w:r>
        <w:rPr>
          <w:rFonts w:hint="eastAsia"/>
          <w:lang w:eastAsia="zh-CN"/>
        </w:rPr>
        <w:t>）</w:t>
      </w:r>
    </w:p>
    <w:p>
      <w:pPr>
        <w:pStyle w:val="10"/>
        <w:ind w:left="360" w:firstLine="0" w:firstLineChars="0"/>
      </w:pPr>
    </w:p>
    <w:p>
      <w:pPr>
        <w:pStyle w:val="10"/>
        <w:ind w:left="36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【应用工控规则策略】 可选项，默认不启用；启用后可探测流量中的工控规则</w:t>
      </w:r>
      <w:r>
        <w:rPr>
          <w:rFonts w:hint="eastAsia"/>
          <w:lang w:eastAsia="zh-CN"/>
        </w:rPr>
        <w:t>；</w:t>
      </w:r>
      <w:r>
        <w:rPr>
          <w:rFonts w:hint="eastAsia"/>
        </w:rPr>
        <w:t>探测到的工控规则日志记录在 ：日志与报告-日志访问-工控安全事件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</w:t>
      </w:r>
    </w:p>
    <w:p>
      <w:pPr>
        <w:pStyle w:val="10"/>
        <w:ind w:left="360" w:firstLine="0" w:firstLineChars="0"/>
        <w:rPr>
          <w:rFonts w:hint="eastAsia"/>
        </w:rPr>
      </w:pPr>
    </w:p>
    <w:p>
      <w:pPr>
        <w:pStyle w:val="10"/>
        <w:ind w:left="360" w:firstLine="0" w:firstLineChars="0"/>
        <w:rPr>
          <w:rFonts w:hint="eastAsia" w:ascii="Verdana" w:hAnsi="Verdana" w:eastAsiaTheme="minorEastAsia"/>
          <w:color w:val="777777"/>
          <w:sz w:val="20"/>
          <w:szCs w:val="20"/>
          <w:lang w:eastAsia="zh-CN"/>
        </w:rPr>
      </w:pPr>
      <w:r>
        <w:rPr>
          <w:rFonts w:hint="eastAsia"/>
        </w:rPr>
        <w:t>【应用工控自学习】可选项，默认不开启；启用后可以对工控流量自学习生成规则文件，用于生成工控规则策略（没有工控规则策略时，必须开启一段时间的工控自学习，并且有相应的工控流量，才能完成自学习，并生成自学习规则文件）</w:t>
      </w:r>
      <w:r>
        <w:rPr>
          <w:rFonts w:hint="eastAsia"/>
          <w:lang w:eastAsia="zh-CN"/>
        </w:rPr>
        <w:t>；</w:t>
      </w:r>
      <w:r>
        <w:rPr>
          <w:rFonts w:hint="eastAsia"/>
        </w:rPr>
        <w:t>工控自学习到的规则文件记录在：日志与报告-文档文件读取-工控自学习内容</w:t>
      </w:r>
    </w:p>
    <w:p>
      <w:pPr>
        <w:pStyle w:val="10"/>
        <w:ind w:left="360" w:firstLine="0" w:firstLineChars="0"/>
        <w:rPr>
          <w:rFonts w:ascii="Verdana" w:hAnsi="Verdana"/>
          <w:color w:val="000000" w:themeColor="text1"/>
          <w:sz w:val="20"/>
          <w:szCs w:val="20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:sz w:val="20"/>
          <w:szCs w:val="20"/>
          <w:highlight w:val="yellow"/>
          <w14:textFill>
            <w14:solidFill>
              <w14:schemeClr w14:val="tx1"/>
            </w14:solidFill>
          </w14:textFill>
        </w:rPr>
        <w:t>（注：用户无需关注此归档文件；当用户生成工控规则时会自动调用）</w:t>
      </w:r>
    </w:p>
    <w:p>
      <w:pPr>
        <w:pStyle w:val="10"/>
        <w:ind w:left="360" w:firstLine="0" w:firstLineChars="0"/>
        <w:rPr>
          <w:rFonts w:hint="eastAsia" w:ascii="Verdana" w:hAnsi="Verdana"/>
          <w:color w:val="777777"/>
          <w:sz w:val="20"/>
          <w:szCs w:val="20"/>
        </w:rPr>
      </w:pP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【启用工控流量审计】可选项：默认不开启；启用后可以探测流量中的工控流量并进行记录</w:t>
      </w:r>
      <w:r>
        <w:rPr>
          <w:rFonts w:hint="eastAsia"/>
          <w:lang w:eastAsia="zh-CN"/>
        </w:rPr>
        <w:t>；</w:t>
      </w:r>
      <w:r>
        <w:rPr>
          <w:rFonts w:hint="eastAsia"/>
        </w:rPr>
        <w:t>启用工控流量审计的日志记录在</w:t>
      </w:r>
      <w:r>
        <w:t>: 日志与报告</w:t>
      </w:r>
      <w:r>
        <w:rPr>
          <w:rFonts w:hint="eastAsia"/>
        </w:rPr>
        <w:t>-</w:t>
      </w:r>
      <w:r>
        <w:t>日志访</w:t>
      </w:r>
      <w:r>
        <w:rPr>
          <w:rFonts w:hint="eastAsia"/>
        </w:rPr>
        <w:t>问-工控流量审计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如下图所示</w:t>
      </w: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</w:p>
    <w:p>
      <w:pPr>
        <w:pStyle w:val="10"/>
        <w:ind w:left="360" w:firstLine="0" w:firstLineChars="0"/>
        <w:rPr>
          <w:rFonts w:hint="eastAsia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/>
        </w:rPr>
      </w:pPr>
      <w:r>
        <w:rPr>
          <w:rFonts w:hint="eastAsia"/>
        </w:rPr>
        <w:t>如下：图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工控安全事件截图  图2 工控流量审计截图  </w:t>
      </w:r>
    </w:p>
    <w:p>
      <w:pPr>
        <w:pStyle w:val="10"/>
        <w:ind w:left="360" w:firstLine="0" w:firstLineChars="0"/>
        <w:rPr>
          <w:rFonts w:hint="eastAsia"/>
        </w:rPr>
      </w:pPr>
    </w:p>
    <w:p>
      <w:pPr>
        <w:pStyle w:val="10"/>
        <w:ind w:left="360" w:firstLine="0" w:firstLineChars="0"/>
      </w:pPr>
      <w:r>
        <w:rPr>
          <w:rFonts w:hint="eastAsia"/>
        </w:rPr>
        <w:t>图1 工控安全事件截图</w:t>
      </w:r>
      <w:r>
        <w:rPr>
          <w:rFonts w:hint="eastAsia"/>
          <w:lang w:eastAsia="zh-CN"/>
        </w:rPr>
        <w:t>：</w:t>
      </w:r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274310" cy="24339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hint="eastAsia"/>
        </w:rPr>
      </w:pPr>
      <w:r>
        <w:rPr>
          <w:rFonts w:hint="eastAsia"/>
        </w:rPr>
        <w:t>图2 工控流量审计截图</w:t>
      </w:r>
    </w:p>
    <w:p>
      <w:pPr>
        <w:pStyle w:val="10"/>
        <w:ind w:left="0" w:leftChars="0" w:firstLine="0" w:firstLineChars="0"/>
        <w:rPr>
          <w:b/>
          <w:bCs/>
        </w:rPr>
      </w:pPr>
      <w:r>
        <w:drawing>
          <wp:inline distT="0" distB="0" distL="0" distR="0">
            <wp:extent cx="5274310" cy="1681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rPr>
          <w:rFonts w:hint="eastAsia" w:eastAsiaTheme="minorEastAsia"/>
          <w:b/>
          <w:bCs/>
          <w:lang w:eastAsia="zh-CN"/>
        </w:rPr>
      </w:pPr>
    </w:p>
    <w:p>
      <w:pPr>
        <w:pStyle w:val="4"/>
        <w:bidi w:val="0"/>
      </w:pPr>
      <w:r>
        <w:rPr>
          <w:rFonts w:hint="eastAsia"/>
        </w:rPr>
        <w:t>探测策略常见问题</w:t>
      </w:r>
    </w:p>
    <w:p>
      <w:pPr>
        <w:pStyle w:val="10"/>
        <w:numPr>
          <w:ilvl w:val="0"/>
          <w:numId w:val="5"/>
        </w:numPr>
        <w:ind w:firstLineChars="0"/>
        <w:rPr>
          <w:b/>
          <w:bCs/>
        </w:rPr>
      </w:pPr>
      <w:r>
        <w:rPr>
          <w:rFonts w:hint="eastAsia"/>
          <w:b/>
          <w:bCs/>
        </w:rPr>
        <w:t>镜像过来的流量为单向流量</w:t>
      </w:r>
    </w:p>
    <w:p>
      <w:pPr>
        <w:pStyle w:val="10"/>
        <w:ind w:left="720" w:firstLine="420" w:firstLineChars="200"/>
        <w:rPr>
          <w:b w:val="0"/>
          <w:bCs w:val="0"/>
        </w:rPr>
      </w:pPr>
      <w:r>
        <w:rPr>
          <w:rFonts w:hint="eastAsia"/>
          <w:b w:val="0"/>
          <w:bCs w:val="0"/>
        </w:rPr>
        <w:t>防火墙需要分析双向流量，才能进行更详细的解析；所以如果从现场交换机或路由器镜像过来的一个方向的流量，可能会有探测解析不全问题</w:t>
      </w:r>
    </w:p>
    <w:p>
      <w:pPr>
        <w:pStyle w:val="10"/>
        <w:ind w:left="720" w:firstLine="0" w:firstLineChars="0"/>
        <w:rPr>
          <w:b/>
          <w:bCs/>
        </w:rPr>
      </w:pPr>
    </w:p>
    <w:p>
      <w:pPr>
        <w:pStyle w:val="10"/>
        <w:numPr>
          <w:ilvl w:val="0"/>
          <w:numId w:val="5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设备开启所有的探测项，有</w:t>
      </w:r>
      <w:r>
        <w:rPr>
          <w:rFonts w:hint="eastAsia"/>
          <w:b/>
          <w:bCs/>
          <w:lang w:val="en-US" w:eastAsia="zh-CN"/>
        </w:rPr>
        <w:t>的探测项不</w:t>
      </w:r>
      <w:r>
        <w:rPr>
          <w:rFonts w:hint="eastAsia"/>
          <w:b/>
          <w:bCs/>
        </w:rPr>
        <w:t>出来日志的问题</w:t>
      </w:r>
    </w:p>
    <w:p>
      <w:pPr>
        <w:pStyle w:val="10"/>
        <w:ind w:left="720" w:firstLine="420" w:firstLineChars="200"/>
        <w:rPr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低端</w:t>
      </w:r>
      <w:r>
        <w:rPr>
          <w:rFonts w:hint="eastAsia"/>
          <w:b w:val="0"/>
          <w:bCs w:val="0"/>
        </w:rPr>
        <w:t>防火墙C</w:t>
      </w:r>
      <w:r>
        <w:rPr>
          <w:b w:val="0"/>
          <w:bCs w:val="0"/>
        </w:rPr>
        <w:t xml:space="preserve">PU </w:t>
      </w:r>
      <w:r>
        <w:rPr>
          <w:rFonts w:hint="eastAsia"/>
          <w:b w:val="0"/>
          <w:bCs w:val="0"/>
        </w:rPr>
        <w:t>内存低的情况下，全部开启各种探测，会导致I</w:t>
      </w:r>
      <w:r>
        <w:rPr>
          <w:b w:val="0"/>
          <w:bCs w:val="0"/>
        </w:rPr>
        <w:t>PS</w:t>
      </w:r>
      <w:r>
        <w:rPr>
          <w:rFonts w:hint="eastAsia"/>
          <w:b w:val="0"/>
          <w:bCs w:val="0"/>
        </w:rPr>
        <w:t>引擎利用率9</w:t>
      </w:r>
      <w:r>
        <w:rPr>
          <w:b w:val="0"/>
          <w:bCs w:val="0"/>
        </w:rPr>
        <w:t>9.9%</w:t>
      </w:r>
      <w:r>
        <w:rPr>
          <w:rFonts w:hint="eastAsia"/>
          <w:b w:val="0"/>
          <w:bCs w:val="0"/>
        </w:rPr>
        <w:t>。 造成部分探测的日志无法打印。建议采用较高性能的设备，或探测策略中开启部分</w:t>
      </w:r>
    </w:p>
    <w:p>
      <w:pPr>
        <w:pStyle w:val="10"/>
        <w:ind w:left="720" w:firstLine="0" w:firstLineChars="0"/>
        <w:rPr>
          <w:b w:val="0"/>
          <w:bCs w:val="0"/>
        </w:rPr>
      </w:pPr>
      <w:r>
        <w:rPr>
          <w:rFonts w:hint="eastAsia"/>
          <w:b w:val="0"/>
          <w:bCs w:val="0"/>
        </w:rPr>
        <w:t>(部分</w:t>
      </w:r>
      <w:r>
        <w:rPr>
          <w:rFonts w:hint="eastAsia"/>
          <w:b w:val="0"/>
          <w:bCs w:val="0"/>
          <w:lang w:val="en-US" w:eastAsia="zh-CN"/>
        </w:rPr>
        <w:t>低端</w:t>
      </w:r>
      <w:r>
        <w:rPr>
          <w:rFonts w:hint="eastAsia"/>
          <w:b w:val="0"/>
          <w:bCs w:val="0"/>
        </w:rPr>
        <w:t>设备，内存4</w:t>
      </w:r>
      <w:r>
        <w:rPr>
          <w:b w:val="0"/>
          <w:bCs w:val="0"/>
        </w:rPr>
        <w:t xml:space="preserve">G </w:t>
      </w:r>
      <w:r>
        <w:rPr>
          <w:rFonts w:hint="eastAsia"/>
          <w:b w:val="0"/>
          <w:bCs w:val="0"/>
        </w:rPr>
        <w:t>默认只开启一个I</w:t>
      </w:r>
      <w:r>
        <w:rPr>
          <w:b w:val="0"/>
          <w:bCs w:val="0"/>
        </w:rPr>
        <w:t>PS</w:t>
      </w:r>
      <w:r>
        <w:rPr>
          <w:rFonts w:hint="eastAsia"/>
          <w:b w:val="0"/>
          <w:bCs w:val="0"/>
        </w:rPr>
        <w:t>引擎；如手工配置引擎数量，需要同步增大8</w:t>
      </w:r>
      <w:r>
        <w:rPr>
          <w:b w:val="0"/>
          <w:bCs w:val="0"/>
        </w:rPr>
        <w:t>G</w:t>
      </w:r>
      <w:r>
        <w:rPr>
          <w:rFonts w:hint="eastAsia"/>
          <w:b w:val="0"/>
          <w:bCs w:val="0"/>
        </w:rPr>
        <w:t>以上内存，否则不建议增加Ips引擎开启数量</w:t>
      </w:r>
      <w:r>
        <w:rPr>
          <w:b w:val="0"/>
          <w:bCs w:val="0"/>
        </w:rPr>
        <w:t>)</w:t>
      </w:r>
    </w:p>
    <w:p>
      <w:pPr>
        <w:pStyle w:val="10"/>
        <w:ind w:left="720" w:firstLine="0" w:firstLineChars="0"/>
        <w:rPr>
          <w:b/>
          <w:bCs/>
        </w:rPr>
      </w:pPr>
    </w:p>
    <w:p>
      <w:pPr>
        <w:rPr>
          <w:rFonts w:hint="eastAsia"/>
          <w:b/>
          <w:bCs/>
        </w:rPr>
      </w:pPr>
    </w:p>
    <w:p>
      <w:pPr>
        <w:pStyle w:val="10"/>
        <w:numPr>
          <w:ilvl w:val="0"/>
          <w:numId w:val="5"/>
        </w:numPr>
        <w:ind w:left="720" w:leftChars="0" w:hanging="36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常用定位命令：</w:t>
      </w:r>
    </w:p>
    <w:p>
      <w:pPr>
        <w:pStyle w:val="10"/>
        <w:ind w:left="720" w:firstLine="0" w:firstLineChars="0"/>
        <w:rPr>
          <w:rFonts w:hint="eastAsia" w:eastAsiaTheme="minorEastAsia"/>
          <w:b/>
          <w:bCs/>
          <w:lang w:val="en-US" w:eastAsia="zh-CN"/>
        </w:rPr>
      </w:pPr>
      <w:r>
        <w:rPr>
          <w:b/>
          <w:bCs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t>dump test application ipsmonitor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840" w:firstLineChars="400"/>
        <w:rPr>
          <w:b w:val="0"/>
          <w:bCs w:val="0"/>
        </w:rPr>
      </w:pPr>
      <w:bookmarkStart w:id="2" w:name="OLE_LINK4"/>
      <w:bookmarkStart w:id="3" w:name="OLE_LINK5"/>
      <w:r>
        <w:rPr>
          <w:b w:val="0"/>
          <w:bCs w:val="0"/>
        </w:rPr>
        <w:t>11 是把session写入共享内存</w:t>
      </w:r>
      <w:r>
        <w:rPr>
          <w:rFonts w:hint="eastAsia"/>
          <w:b w:val="0"/>
          <w:bCs w:val="0"/>
          <w:lang w:eastAsia="zh-CN"/>
        </w:rPr>
        <w:t>：</w:t>
      </w:r>
      <w:r>
        <w:rPr>
          <w:b w:val="0"/>
          <w:bCs w:val="0"/>
        </w:rPr>
        <w:t>dump test application ipsmonitor 11</w:t>
      </w:r>
      <w:bookmarkEnd w:id="2"/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12 是把内存中的内容都出来</w:t>
      </w:r>
      <w:r>
        <w:rPr>
          <w:rFonts w:hint="eastAsia"/>
          <w:b w:val="0"/>
          <w:bCs w:val="0"/>
          <w:lang w:eastAsia="zh-CN"/>
        </w:rPr>
        <w:t>：</w:t>
      </w:r>
      <w:r>
        <w:rPr>
          <w:b w:val="0"/>
          <w:bCs w:val="0"/>
        </w:rPr>
        <w:t>dump test application ipsmonitor 12</w:t>
      </w:r>
    </w:p>
    <w:p>
      <w:pPr>
        <w:ind w:firstLine="840" w:firstLineChars="400"/>
        <w:rPr>
          <w:b w:val="0"/>
          <w:bCs w:val="0"/>
        </w:rPr>
      </w:pPr>
    </w:p>
    <w:bookmarkEnd w:id="3"/>
    <w:p>
      <w:pPr>
        <w:ind w:firstLine="840" w:firstLineChars="400"/>
        <w:rPr>
          <w:rFonts w:hint="eastAsia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例：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 xml:space="preserve">APW1KMB001001902 # dump test  application    ipsmonitor  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&lt;Integer&gt;    test level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APW1KMB001001902 # dump test  application    ipsmonitor  11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APW1KMB001001902 # dump test  application    ipsmonitor  12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Total entries : 81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192.168.12.66 51902 111.161.124.96 443 6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192.168.12.34 51044 23.46.26.136 80 6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192.168.12.66 53820 142.251.8.188 5228 6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192.168.12.66 49060 101.198.2.136 443 6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192.168.12.81 48766 4.2.2.1 53 17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192.168.22.6 53886 192.168.12.232 10003 6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192.168.12.65 43708 140.207.176.101 80 6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192.168.12.34 51042 157.255.209.248 80 6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192.168.22.6 53230 192.168.12.232 10003 6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192.168.12.34 62655 157.148.61.140 443 6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192.168.12.50 58828 157.148.59.240 80 6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192.168.12.50 58808 211.93.242.60 443 6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192.168.12.50 61314 111.161.124.96 443 6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192.168.12.65 59638 60.28.172.100 80 6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192.168.12.254 53639 192.168.12.83 443 6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192.168.12.50 62452 192.168.1.231 23 6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192.168.12.254 40966 192.168.12.83 443 6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192.168.12.69 59115 8.8.8.8 53 17</w:t>
      </w:r>
    </w:p>
    <w:p>
      <w:pPr>
        <w:ind w:firstLine="840" w:firstLineChars="400"/>
        <w:rPr>
          <w:b w:val="0"/>
          <w:bCs w:val="0"/>
        </w:rPr>
      </w:pPr>
      <w:r>
        <w:rPr>
          <w:b w:val="0"/>
          <w:bCs w:val="0"/>
        </w:rPr>
        <w:t>192.168.12.65 54961 116.130.229.204 443 6</w:t>
      </w:r>
    </w:p>
    <w:p>
      <w:pPr>
        <w:rPr>
          <w:rFonts w:hint="eastAsia"/>
          <w:b w:val="0"/>
          <w:bCs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371FA2"/>
    <w:multiLevelType w:val="singleLevel"/>
    <w:tmpl w:val="19371FA2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35720464"/>
    <w:multiLevelType w:val="multilevel"/>
    <w:tmpl w:val="3572046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2">
    <w:nsid w:val="4B9D137E"/>
    <w:multiLevelType w:val="multilevel"/>
    <w:tmpl w:val="4B9D137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68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6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36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6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3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68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3">
    <w:nsid w:val="4BCE6E33"/>
    <w:multiLevelType w:val="multilevel"/>
    <w:tmpl w:val="4BCE6E3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576E54B3"/>
    <w:multiLevelType w:val="multilevel"/>
    <w:tmpl w:val="576E54B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68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6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36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6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36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68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3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1Y2JmYjAwZjI5MDAwNGUyMjFhNDk3ZDY5NTVmMTIifQ=="/>
  </w:docVars>
  <w:rsids>
    <w:rsidRoot w:val="008126BF"/>
    <w:rsid w:val="00076E19"/>
    <w:rsid w:val="000E1D49"/>
    <w:rsid w:val="000E2C9B"/>
    <w:rsid w:val="001858D5"/>
    <w:rsid w:val="002406F4"/>
    <w:rsid w:val="00292E83"/>
    <w:rsid w:val="002B4108"/>
    <w:rsid w:val="002D05F1"/>
    <w:rsid w:val="00326F89"/>
    <w:rsid w:val="003318F6"/>
    <w:rsid w:val="00376A34"/>
    <w:rsid w:val="003B2DAF"/>
    <w:rsid w:val="004068AF"/>
    <w:rsid w:val="0045064E"/>
    <w:rsid w:val="00480485"/>
    <w:rsid w:val="004C79F7"/>
    <w:rsid w:val="0051063E"/>
    <w:rsid w:val="00575777"/>
    <w:rsid w:val="0058568D"/>
    <w:rsid w:val="00590034"/>
    <w:rsid w:val="005A169A"/>
    <w:rsid w:val="005B0056"/>
    <w:rsid w:val="005D68C5"/>
    <w:rsid w:val="005F4ACE"/>
    <w:rsid w:val="00612EC2"/>
    <w:rsid w:val="00706E63"/>
    <w:rsid w:val="00730632"/>
    <w:rsid w:val="00744534"/>
    <w:rsid w:val="00746D86"/>
    <w:rsid w:val="0077137F"/>
    <w:rsid w:val="007B446C"/>
    <w:rsid w:val="007F3F35"/>
    <w:rsid w:val="008126BF"/>
    <w:rsid w:val="008C55D9"/>
    <w:rsid w:val="008E39A7"/>
    <w:rsid w:val="008F7D72"/>
    <w:rsid w:val="0090650A"/>
    <w:rsid w:val="00970D32"/>
    <w:rsid w:val="009E48D3"/>
    <w:rsid w:val="00A10BA8"/>
    <w:rsid w:val="00A6089A"/>
    <w:rsid w:val="00A85B51"/>
    <w:rsid w:val="00B75B1D"/>
    <w:rsid w:val="00C218CB"/>
    <w:rsid w:val="00C25E75"/>
    <w:rsid w:val="00C43B1E"/>
    <w:rsid w:val="00DA4275"/>
    <w:rsid w:val="00DE136D"/>
    <w:rsid w:val="00E5677E"/>
    <w:rsid w:val="00F21B0E"/>
    <w:rsid w:val="00F2774F"/>
    <w:rsid w:val="00F61278"/>
    <w:rsid w:val="00FB3CF4"/>
    <w:rsid w:val="108005C5"/>
    <w:rsid w:val="131C20FB"/>
    <w:rsid w:val="18090EA0"/>
    <w:rsid w:val="19297320"/>
    <w:rsid w:val="1CEA716E"/>
    <w:rsid w:val="21FF7AA4"/>
    <w:rsid w:val="27A25897"/>
    <w:rsid w:val="31833619"/>
    <w:rsid w:val="6D322934"/>
    <w:rsid w:val="70756248"/>
    <w:rsid w:val="726A7902"/>
    <w:rsid w:val="762A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3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activ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标题 3 Char"/>
    <w:link w:val="4"/>
    <w:uiPriority w:val="0"/>
    <w:rPr>
      <w:b/>
      <w:sz w:val="32"/>
    </w:rPr>
  </w:style>
  <w:style w:type="character" w:customStyle="1" w:styleId="13">
    <w:name w:val="标题 5 Char"/>
    <w:link w:val="6"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476</Words>
  <Characters>2716</Characters>
  <Lines>22</Lines>
  <Paragraphs>6</Paragraphs>
  <TotalTime>32</TotalTime>
  <ScaleCrop>false</ScaleCrop>
  <LinksUpToDate>false</LinksUpToDate>
  <CharactersWithSpaces>3186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2023-08-08T06:03:00Z</dcterms:created>
  <dc:creator>admin</dc:creator>
  <cp:lastModifiedBy>傻乎乎#</cp:lastModifiedBy>
  <dcterms:modified xsi:type="dcterms:W3CDTF">2023-08-16T04:05:33Z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B501FE34E46E487F94572AEDB514829F_12</vt:lpwstr>
  </property>
</Properties>
</file>